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BE" w:rsidRPr="00DC16AD" w:rsidRDefault="00A441BE" w:rsidP="00A441BE">
      <w:pPr>
        <w:pStyle w:val="a3"/>
        <w:ind w:left="786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DC16AD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Спільні правила, яких мають дотримуватися учас</w:t>
      </w:r>
      <w:r w:rsidR="005A6042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ники  професійної спільнот</w:t>
      </w:r>
      <w:r w:rsidR="00AD57B0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и </w:t>
      </w:r>
      <w:r w:rsidR="00A96AA4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практичних психологів та соціальних педагогів</w:t>
      </w:r>
      <w:bookmarkStart w:id="0" w:name="_GoBack"/>
      <w:bookmarkEnd w:id="0"/>
    </w:p>
    <w:p w:rsidR="00A441BE" w:rsidRDefault="00A441BE" w:rsidP="00A441BE">
      <w:pPr>
        <w:pStyle w:val="a3"/>
        <w:ind w:left="786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A441BE" w:rsidRPr="00E01380" w:rsidRDefault="00A441BE" w:rsidP="00A441BE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013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Неформальні зустрічі учасників професійних спільнот мають відбуватися регулярно.</w:t>
      </w:r>
    </w:p>
    <w:p w:rsidR="00A441BE" w:rsidRPr="004B6145" w:rsidRDefault="00A441BE" w:rsidP="00A441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У</w:t>
      </w:r>
      <w:proofErr w:type="spellStart"/>
      <w:r>
        <w:rPr>
          <w:rFonts w:ascii="TimesNewRomanPSMT" w:hAnsi="TimesNewRomanPSMT"/>
          <w:color w:val="141414"/>
          <w:sz w:val="28"/>
          <w:szCs w:val="28"/>
        </w:rPr>
        <w:t>часники</w:t>
      </w:r>
      <w:proofErr w:type="spellEnd"/>
      <w:r>
        <w:rPr>
          <w:rFonts w:ascii="TimesNewRomanPSMT" w:hAnsi="TimesNewRomanPSMT"/>
          <w:color w:val="141414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41414"/>
          <w:sz w:val="28"/>
          <w:szCs w:val="28"/>
        </w:rPr>
        <w:t>професійної</w:t>
      </w:r>
      <w:proofErr w:type="spellEnd"/>
      <w:r>
        <w:rPr>
          <w:rFonts w:ascii="TimesNewRomanPSMT" w:hAnsi="TimesNewRomanPSMT"/>
          <w:color w:val="141414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41414"/>
          <w:sz w:val="28"/>
          <w:szCs w:val="28"/>
        </w:rPr>
        <w:t>спільноти</w:t>
      </w:r>
      <w:proofErr w:type="spellEnd"/>
      <w:r>
        <w:rPr>
          <w:rFonts w:ascii="TimesNewRomanPSMT" w:hAnsi="TimesNewRomanPSMT"/>
          <w:color w:val="141414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41414"/>
          <w:sz w:val="28"/>
          <w:szCs w:val="28"/>
        </w:rPr>
        <w:t>мають</w:t>
      </w:r>
      <w:proofErr w:type="spellEnd"/>
      <w:r>
        <w:rPr>
          <w:rFonts w:ascii="TimesNewRomanPSMT" w:hAnsi="TimesNewRomanPSMT"/>
          <w:color w:val="141414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41414"/>
          <w:sz w:val="28"/>
          <w:szCs w:val="28"/>
        </w:rPr>
        <w:t>долучатися</w:t>
      </w:r>
      <w:proofErr w:type="spellEnd"/>
      <w:r>
        <w:rPr>
          <w:rFonts w:ascii="TimesNewRomanPSMT" w:hAnsi="TimesNewRomanPSMT"/>
          <w:color w:val="141414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/>
          <w:color w:val="141414"/>
          <w:sz w:val="28"/>
          <w:szCs w:val="28"/>
        </w:rPr>
        <w:t>розроблення</w:t>
      </w:r>
      <w:proofErr w:type="spellEnd"/>
      <w:r>
        <w:rPr>
          <w:rFonts w:ascii="TimesNewRomanPSMT" w:hAnsi="TimesNewRomanPSMT"/>
          <w:color w:val="141414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141414"/>
          <w:sz w:val="28"/>
          <w:szCs w:val="28"/>
        </w:rPr>
        <w:t>п</w:t>
      </w:r>
      <w:r>
        <w:rPr>
          <w:rFonts w:ascii="TimesNewRomanPSMT" w:hAnsi="TimesNewRomanPSMT"/>
          <w:color w:val="141414"/>
          <w:sz w:val="28"/>
          <w:szCs w:val="28"/>
          <w:lang w:val="uk-UA"/>
        </w:rPr>
        <w:t>лану</w:t>
      </w:r>
      <w:r>
        <w:rPr>
          <w:rFonts w:ascii="TimesNewRomanPSMT" w:hAnsi="TimesNewRomanPSMT"/>
          <w:color w:val="141414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141414"/>
          <w:sz w:val="28"/>
          <w:szCs w:val="28"/>
        </w:rPr>
        <w:t>зустріч</w:t>
      </w:r>
      <w:r>
        <w:rPr>
          <w:rFonts w:ascii="TimesNewRomanPSMT" w:hAnsi="TimesNewRomanPSMT"/>
          <w:color w:val="141414"/>
          <w:sz w:val="28"/>
          <w:szCs w:val="28"/>
          <w:lang w:val="uk-UA"/>
        </w:rPr>
        <w:t>ей</w:t>
      </w:r>
      <w:proofErr w:type="spellEnd"/>
      <w:r>
        <w:rPr>
          <w:rFonts w:ascii="TimesNewRomanPSMT" w:hAnsi="TimesNewRomanPSMT"/>
          <w:color w:val="141414"/>
          <w:sz w:val="28"/>
          <w:szCs w:val="28"/>
        </w:rPr>
        <w:t>.</w:t>
      </w:r>
    </w:p>
    <w:p w:rsidR="00A441BE" w:rsidRDefault="00A441BE" w:rsidP="00A441BE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013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Координацію і </w:t>
      </w:r>
      <w:proofErr w:type="spellStart"/>
      <w:r w:rsidRPr="00E013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модерування</w:t>
      </w:r>
      <w:proofErr w:type="spellEnd"/>
      <w:r w:rsidRPr="00E013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зустрічей здійснює консультант Центру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A441BE" w:rsidRDefault="00A441BE" w:rsidP="00A441BE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013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Періодичність зустрічей та їхня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E013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тривалість має бути комфортною та необтяжливою для учасників спільноти.</w:t>
      </w:r>
    </w:p>
    <w:p w:rsidR="00A441BE" w:rsidRDefault="00A441BE" w:rsidP="00A441BE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013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Час і місце проведення зустрічей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має бути комфортним для усіх учасників.</w:t>
      </w:r>
    </w:p>
    <w:p w:rsidR="00A441BE" w:rsidRDefault="00A441BE" w:rsidP="00A441BE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013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Колеги підтримують одне одного, спираючись на спільно здобутий досвід, надаючи й отримуючи якісний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E013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зворотний зв’язок.</w:t>
      </w:r>
    </w:p>
    <w:p w:rsidR="00A441BE" w:rsidRDefault="00A441BE" w:rsidP="00A441BE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013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Професійна спільнота дозволяє всім учасникам задовольнити потреби у професійному зростанні, здобути глибше розуміння власної практики в рамках Професійного стандарту,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E0138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визначити компетентності, що потрібно розвивати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A441BE" w:rsidRDefault="00A441BE" w:rsidP="00A441BE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Кожен учасник спільноти має </w:t>
      </w:r>
      <w:r w:rsidRPr="0036002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можливість вільно висловити свою думку, звернутися за допомогою до інших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36002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колег та поділитися своїм досвідом.</w:t>
      </w:r>
    </w:p>
    <w:p w:rsidR="00A441BE" w:rsidRPr="001C61FB" w:rsidRDefault="00A441BE" w:rsidP="00A441BE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1C61F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Під час зуст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річей  </w:t>
      </w:r>
      <w:r w:rsidRPr="001C61F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розглядаються питання актуальні для всіх учасників професійної спільноти, </w:t>
      </w:r>
      <w:r w:rsidRPr="001C61F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шляхом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1C61F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опрацювання конкретних </w:t>
      </w:r>
      <w:proofErr w:type="spellStart"/>
      <w:r w:rsidRPr="001C61F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компетентн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остей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здатностей, знань, умінь. </w:t>
      </w:r>
    </w:p>
    <w:p w:rsidR="00A441BE" w:rsidRPr="00BE063F" w:rsidRDefault="00A441BE" w:rsidP="00A441BE">
      <w:pPr>
        <w:pStyle w:val="a3"/>
        <w:ind w:left="786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A441BE" w:rsidRDefault="00A441BE" w:rsidP="00A441BE">
      <w:pPr>
        <w:pStyle w:val="a3"/>
        <w:ind w:left="786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A441BE" w:rsidRPr="007A5865" w:rsidRDefault="00A441BE" w:rsidP="00A441BE">
      <w:pPr>
        <w:rPr>
          <w:lang w:val="uk-UA"/>
        </w:rPr>
      </w:pPr>
    </w:p>
    <w:p w:rsidR="00C81F54" w:rsidRPr="00A441BE" w:rsidRDefault="00C81F54">
      <w:pPr>
        <w:rPr>
          <w:lang w:val="uk-UA"/>
        </w:rPr>
      </w:pPr>
    </w:p>
    <w:sectPr w:rsidR="00C81F54" w:rsidRPr="00A44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A9F"/>
    <w:multiLevelType w:val="hybridMultilevel"/>
    <w:tmpl w:val="212280B0"/>
    <w:lvl w:ilvl="0" w:tplc="F1C82170">
      <w:start w:val="1"/>
      <w:numFmt w:val="decimal"/>
      <w:lvlText w:val="%1."/>
      <w:lvlJc w:val="left"/>
      <w:pPr>
        <w:ind w:left="1146" w:hanging="360"/>
      </w:pPr>
      <w:rPr>
        <w:rFonts w:ascii="TimesNewRomanPSMT" w:hAnsi="TimesNewRomanPSMT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9D"/>
    <w:rsid w:val="005A6042"/>
    <w:rsid w:val="008F369D"/>
    <w:rsid w:val="00A441BE"/>
    <w:rsid w:val="00A96AA4"/>
    <w:rsid w:val="00AD57B0"/>
    <w:rsid w:val="00C8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BE"/>
    <w:rPr>
      <w:rFonts w:asciiTheme="minorHAnsi" w:hAnsiTheme="minorHAnsi" w:cstheme="minorBid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BE"/>
    <w:rPr>
      <w:rFonts w:asciiTheme="minorHAnsi" w:hAnsiTheme="minorHAnsi" w:cstheme="minorBid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ІМЦ2</dc:creator>
  <cp:keywords/>
  <dc:description/>
  <cp:lastModifiedBy>Сабінська</cp:lastModifiedBy>
  <cp:revision>3</cp:revision>
  <dcterms:created xsi:type="dcterms:W3CDTF">2021-08-16T07:34:00Z</dcterms:created>
  <dcterms:modified xsi:type="dcterms:W3CDTF">2021-09-01T07:48:00Z</dcterms:modified>
</cp:coreProperties>
</file>