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08" w:rsidRDefault="0092012B" w:rsidP="0092012B">
      <w:pPr>
        <w:ind w:firstLine="708"/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-39370</wp:posOffset>
            </wp:positionV>
            <wp:extent cx="1203325" cy="843915"/>
            <wp:effectExtent l="0" t="0" r="0" b="0"/>
            <wp:wrapTight wrapText="bothSides">
              <wp:wrapPolygon edited="0">
                <wp:start x="0" y="0"/>
                <wp:lineTo x="0" y="20966"/>
                <wp:lineTo x="21201" y="20966"/>
                <wp:lineTo x="21201" y="0"/>
                <wp:lineTo x="0" y="0"/>
              </wp:wrapPolygon>
            </wp:wrapTight>
            <wp:docPr id="1" name="Рисунок 1" descr="Методичні рекомендації щодо організації навчально-виховного проц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ичні рекомендації щодо організації навчально-виховного проце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08" w:rsidRPr="00AF78A6"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Нормативно-правова база з питань інклюзивної освіти</w:t>
      </w:r>
    </w:p>
    <w:p w:rsidR="0092012B" w:rsidRDefault="0092012B" w:rsidP="0092012B">
      <w:pPr>
        <w:ind w:firstLine="708"/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92012B" w:rsidRPr="00AF78A6" w:rsidRDefault="0092012B" w:rsidP="0092012B">
      <w:pPr>
        <w:ind w:firstLine="708"/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3B1BCB" w:rsidRPr="00AF78A6" w:rsidRDefault="003B1BCB" w:rsidP="003B1BCB">
      <w:pPr>
        <w:pStyle w:val="a6"/>
        <w:numPr>
          <w:ilvl w:val="0"/>
          <w:numId w:val="4"/>
        </w:numPr>
        <w:shd w:val="clear" w:color="auto" w:fill="FFFFFF"/>
        <w:spacing w:before="75" w:beforeAutospacing="0" w:after="0" w:afterAutospacing="0"/>
        <w:jc w:val="both"/>
        <w:rPr>
          <w:color w:val="131313"/>
          <w:sz w:val="28"/>
          <w:szCs w:val="28"/>
        </w:rPr>
      </w:pPr>
      <w:proofErr w:type="spellStart"/>
      <w:r w:rsidRPr="00AF78A6">
        <w:rPr>
          <w:color w:val="131313"/>
          <w:sz w:val="28"/>
          <w:szCs w:val="28"/>
        </w:rPr>
        <w:t>‘Конституція</w:t>
      </w:r>
      <w:proofErr w:type="spellEnd"/>
      <w:r w:rsidRPr="00AF78A6">
        <w:rPr>
          <w:color w:val="131313"/>
          <w:sz w:val="28"/>
          <w:szCs w:val="28"/>
        </w:rPr>
        <w:t xml:space="preserve"> України</w:t>
      </w:r>
    </w:p>
    <w:p w:rsidR="00180908" w:rsidRPr="00AF78A6" w:rsidRDefault="003B1BCB" w:rsidP="003B1BCB">
      <w:pPr>
        <w:pStyle w:val="a6"/>
        <w:numPr>
          <w:ilvl w:val="0"/>
          <w:numId w:val="4"/>
        </w:numPr>
        <w:shd w:val="clear" w:color="auto" w:fill="FFFFFF"/>
        <w:spacing w:before="75" w:beforeAutospacing="0" w:after="0" w:afterAutospacing="0"/>
        <w:jc w:val="both"/>
        <w:rPr>
          <w:color w:val="131313"/>
          <w:sz w:val="28"/>
          <w:szCs w:val="28"/>
        </w:rPr>
      </w:pPr>
      <w:r w:rsidRPr="00AF78A6">
        <w:rPr>
          <w:color w:val="131313"/>
          <w:sz w:val="28"/>
          <w:szCs w:val="28"/>
        </w:rPr>
        <w:t>Конвенція</w:t>
      </w:r>
      <w:r w:rsidR="00180908" w:rsidRPr="00AF78A6">
        <w:rPr>
          <w:color w:val="131313"/>
          <w:sz w:val="28"/>
          <w:szCs w:val="28"/>
        </w:rPr>
        <w:t xml:space="preserve"> ООН про права дитини</w:t>
      </w:r>
      <w:r w:rsidRPr="00AF78A6">
        <w:rPr>
          <w:color w:val="131313"/>
          <w:sz w:val="28"/>
          <w:szCs w:val="28"/>
        </w:rPr>
        <w:t xml:space="preserve"> </w:t>
      </w:r>
    </w:p>
    <w:p w:rsidR="0062260C" w:rsidRPr="00AF78A6" w:rsidRDefault="0062260C">
      <w:pPr>
        <w:rPr>
          <w:rStyle w:val="a5"/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</w:p>
    <w:p w:rsidR="00180908" w:rsidRPr="00AF78A6" w:rsidRDefault="00180908" w:rsidP="0062260C">
      <w:pPr>
        <w:ind w:left="708" w:firstLine="708"/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F78A6"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Закони України</w:t>
      </w:r>
    </w:p>
    <w:p w:rsidR="003C05D8" w:rsidRPr="00AF78A6" w:rsidRDefault="003B1BCB" w:rsidP="003C05D8">
      <w:pPr>
        <w:pStyle w:val="rteleft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color w:val="131313"/>
          <w:sz w:val="28"/>
          <w:szCs w:val="28"/>
        </w:rPr>
      </w:pPr>
      <w:r w:rsidRPr="00AF78A6">
        <w:rPr>
          <w:color w:val="131313"/>
          <w:sz w:val="28"/>
          <w:szCs w:val="28"/>
        </w:rPr>
        <w:t>Закон</w:t>
      </w:r>
      <w:r w:rsidR="0062260C" w:rsidRPr="00AF78A6">
        <w:rPr>
          <w:color w:val="131313"/>
          <w:sz w:val="28"/>
          <w:szCs w:val="28"/>
        </w:rPr>
        <w:t xml:space="preserve"> України </w:t>
      </w:r>
      <w:r w:rsidR="00180908" w:rsidRPr="00AF78A6">
        <w:rPr>
          <w:color w:val="131313"/>
          <w:sz w:val="28"/>
          <w:szCs w:val="28"/>
        </w:rPr>
        <w:t xml:space="preserve"> «</w:t>
      </w:r>
      <w:r w:rsidR="00180908" w:rsidRPr="00AF78A6">
        <w:rPr>
          <w:rStyle w:val="a5"/>
          <w:color w:val="131313"/>
          <w:sz w:val="28"/>
          <w:szCs w:val="28"/>
        </w:rPr>
        <w:t>Про освіту</w:t>
      </w:r>
      <w:r w:rsidR="0062260C" w:rsidRPr="00AF78A6">
        <w:rPr>
          <w:color w:val="131313"/>
          <w:sz w:val="28"/>
          <w:szCs w:val="28"/>
        </w:rPr>
        <w:t>»</w:t>
      </w:r>
    </w:p>
    <w:p w:rsidR="003C05D8" w:rsidRPr="00AF78A6" w:rsidRDefault="0062260C" w:rsidP="003C05D8">
      <w:pPr>
        <w:pStyle w:val="rteleft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color w:val="131313"/>
          <w:sz w:val="28"/>
          <w:szCs w:val="28"/>
        </w:rPr>
      </w:pPr>
      <w:r w:rsidRPr="00AF78A6">
        <w:rPr>
          <w:color w:val="131313"/>
          <w:sz w:val="28"/>
          <w:szCs w:val="28"/>
          <w:shd w:val="clear" w:color="auto" w:fill="FFFFFF"/>
        </w:rPr>
        <w:t>Закон України «</w:t>
      </w:r>
      <w:r w:rsidRPr="00AF78A6">
        <w:rPr>
          <w:rStyle w:val="a5"/>
          <w:color w:val="131313"/>
          <w:sz w:val="28"/>
          <w:szCs w:val="28"/>
          <w:shd w:val="clear" w:color="auto" w:fill="FFFFFF"/>
        </w:rPr>
        <w:t>Про повну загальну середню освіту</w:t>
      </w:r>
      <w:r w:rsidRPr="00AF78A6">
        <w:rPr>
          <w:color w:val="131313"/>
          <w:sz w:val="28"/>
          <w:szCs w:val="28"/>
          <w:shd w:val="clear" w:color="auto" w:fill="FFFFFF"/>
        </w:rPr>
        <w:t>»</w:t>
      </w:r>
    </w:p>
    <w:p w:rsidR="003C05D8" w:rsidRPr="00AF78A6" w:rsidRDefault="0092012B" w:rsidP="003C05D8">
      <w:pPr>
        <w:pStyle w:val="rteleft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color w:val="131313"/>
          <w:sz w:val="28"/>
          <w:szCs w:val="28"/>
        </w:rPr>
      </w:pPr>
      <w:hyperlink r:id="rId7" w:history="1">
        <w:r w:rsidR="0062260C" w:rsidRPr="00AF78A6">
          <w:rPr>
            <w:color w:val="0000FF"/>
            <w:sz w:val="28"/>
            <w:szCs w:val="28"/>
          </w:rPr>
          <w:t>Закон України від 05.06.2014 № 1324-VII</w:t>
        </w:r>
      </w:hyperlink>
      <w:r w:rsidR="0062260C" w:rsidRPr="00AF78A6">
        <w:rPr>
          <w:color w:val="131313"/>
          <w:sz w:val="28"/>
          <w:szCs w:val="28"/>
        </w:rPr>
        <w:t> «</w:t>
      </w:r>
      <w:r w:rsidR="0062260C" w:rsidRPr="00AF78A6">
        <w:rPr>
          <w:b/>
          <w:bCs/>
          <w:color w:val="131313"/>
          <w:sz w:val="28"/>
          <w:szCs w:val="28"/>
        </w:rPr>
        <w:t>Про внесення змін до деяких законів України про освіту щодо організації інклюзивного навчання</w:t>
      </w:r>
      <w:r w:rsidR="0062260C" w:rsidRPr="00AF78A6">
        <w:rPr>
          <w:color w:val="131313"/>
          <w:sz w:val="28"/>
          <w:szCs w:val="28"/>
        </w:rPr>
        <w:t>». </w:t>
      </w:r>
    </w:p>
    <w:p w:rsidR="0062260C" w:rsidRPr="00AF78A6" w:rsidRDefault="0062260C" w:rsidP="003C05D8">
      <w:pPr>
        <w:pStyle w:val="rteleft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color w:val="131313"/>
          <w:sz w:val="28"/>
          <w:szCs w:val="28"/>
        </w:rPr>
      </w:pPr>
      <w:r w:rsidRPr="00AF78A6">
        <w:rPr>
          <w:color w:val="131313"/>
          <w:sz w:val="28"/>
          <w:szCs w:val="28"/>
        </w:rPr>
        <w:tab/>
      </w:r>
      <w:hyperlink r:id="rId8" w:history="1">
        <w:r w:rsidRPr="00AF78A6">
          <w:rPr>
            <w:color w:val="0000FF"/>
            <w:sz w:val="28"/>
            <w:szCs w:val="28"/>
          </w:rPr>
          <w:t>Закон України від 23.05.2017 № 2053-VIII</w:t>
        </w:r>
      </w:hyperlink>
      <w:r w:rsidRPr="00AF78A6">
        <w:rPr>
          <w:color w:val="131313"/>
          <w:sz w:val="28"/>
          <w:szCs w:val="28"/>
        </w:rPr>
        <w:t> «</w:t>
      </w:r>
      <w:r w:rsidRPr="00AF78A6">
        <w:rPr>
          <w:b/>
          <w:bCs/>
          <w:color w:val="131313"/>
          <w:sz w:val="28"/>
          <w:szCs w:val="28"/>
        </w:rPr>
        <w:t>Про внесення змін до Закону України «Про освіту» щодо особливостей доступу осіб з особливими освітніми потребами до освітніх послуг</w:t>
      </w:r>
      <w:r w:rsidRPr="00AF78A6">
        <w:rPr>
          <w:color w:val="131313"/>
          <w:sz w:val="28"/>
          <w:szCs w:val="28"/>
        </w:rPr>
        <w:t>».</w:t>
      </w:r>
    </w:p>
    <w:p w:rsidR="0062260C" w:rsidRPr="00AF78A6" w:rsidRDefault="006226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E361B" w:rsidRPr="00AF78A6" w:rsidRDefault="009E361B" w:rsidP="009E361B">
      <w:pPr>
        <w:ind w:left="212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8A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Постанови Кабінету Міністрів України</w:t>
      </w:r>
    </w:p>
    <w:p w:rsidR="009E361B" w:rsidRPr="00AF78A6" w:rsidRDefault="009E361B" w:rsidP="009E361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Постанова Кабінету Міністрів України від 15.08.2011 № 872 «</w:t>
      </w:r>
      <w:hyperlink r:id="rId9" w:history="1">
        <w:r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Порядку організації інклюзивного навчання у загальноосвітніх навчальних закладах</w:t>
        </w:r>
      </w:hyperlink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9E361B" w:rsidRPr="00AF78A6" w:rsidRDefault="009E361B" w:rsidP="009E361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Постанова Кабінету Міністрів України від 09.08.2017 № 588 «</w:t>
      </w:r>
      <w:hyperlink r:id="rId10" w:history="1">
        <w:r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внесення змін до Порядку організації інклюзивного навчання у загальноосвітніх навчальних закладах</w:t>
        </w:r>
      </w:hyperlink>
      <w:r w:rsidR="003B1BCB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</w:t>
      </w:r>
    </w:p>
    <w:p w:rsidR="001B5BE0" w:rsidRPr="00AF78A6" w:rsidRDefault="001B5BE0" w:rsidP="001B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Накази МОН України</w:t>
      </w:r>
    </w:p>
    <w:p w:rsidR="00755EF1" w:rsidRPr="00AF78A6" w:rsidRDefault="00655596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1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Міністерства освіти і науки України від 01.10.2010 № 912 «</w:t>
      </w:r>
      <w:hyperlink r:id="rId11" w:history="1">
        <w:r w:rsidR="00755EF1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Концепції розвитку інклюзивного навчання</w:t>
        </w:r>
      </w:hyperlink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1B5BE0" w:rsidRPr="00AF78A6" w:rsidRDefault="00655596" w:rsidP="001B5BE0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2</w:t>
      </w:r>
      <w:r w:rsidR="00595FA9" w:rsidRPr="00AF78A6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.</w:t>
      </w:r>
      <w:r w:rsidR="00595FA9" w:rsidRPr="00AF78A6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ab/>
      </w:r>
      <w:hyperlink r:id="rId12" w:history="1">
        <w:r w:rsidR="001B5BE0" w:rsidRPr="00AF78A6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 xml:space="preserve">Наказ МОН України від 08.06.2018 №609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''Пpo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 xml:space="preserve">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освіти''</w:t>
        </w:r>
        <w:proofErr w:type="spellEnd"/>
      </w:hyperlink>
    </w:p>
    <w:p w:rsidR="00655596" w:rsidRPr="00AF78A6" w:rsidRDefault="00595FA9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sz w:val="28"/>
          <w:szCs w:val="28"/>
        </w:rPr>
        <w:t>3.</w:t>
      </w:r>
      <w:r w:rsidRPr="00AF78A6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755EF1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Положення про спеціальні класи для навчання дітей з особливими освітніми потребами у загальноосвітніх навчальних закладах</w:t>
        </w:r>
      </w:hyperlink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 </w:t>
      </w:r>
    </w:p>
    <w:p w:rsidR="00755EF1" w:rsidRPr="00AF78A6" w:rsidRDefault="00755EF1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(наказ Міністерства освіти і науки України від 09.12.2010 № 1224, зареєстрований в Міністерстві юстиції України 29.122010 за № 1412/18707).</w:t>
      </w:r>
    </w:p>
    <w:p w:rsidR="00755EF1" w:rsidRPr="00AF78A6" w:rsidRDefault="00595FA9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lastRenderedPageBreak/>
        <w:t>4.</w:t>
      </w: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Міністерства освіти і науки України та Міністерства охорони здоров’я України від 06.02.2015 № 104/52 «</w:t>
      </w:r>
      <w:hyperlink r:id="rId14" w:history="1">
        <w:r w:rsidR="00755EF1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Порядку комплектування інклюзивних груп у дошкільних навчальних закладах</w:t>
        </w:r>
      </w:hyperlink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755EF1" w:rsidRPr="00AF78A6" w:rsidRDefault="00655596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5.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Міністерства освіти і науки України від 31.12.2015 № 1436 «</w:t>
      </w:r>
      <w:hyperlink r:id="rId15" w:history="1">
        <w:r w:rsidR="00755EF1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Плану заходів щодо забезпечення права на освіту дітей з особливими освітніми потребами в загальноосвітньому просторі</w:t>
        </w:r>
      </w:hyperlink>
      <w:r w:rsidR="00755EF1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3E334C" w:rsidRPr="00AF78A6" w:rsidRDefault="00655596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6.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Міністерства освіти і науки України від 21.07.2017 № 1081 «</w:t>
      </w:r>
      <w:hyperlink r:id="rId16" w:history="1">
        <w:r w:rsidR="003E334C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Типового навчального плану для дітей з інтелектуальними порушеннями помірного та тяжкого ступеня (початкова школа)</w:t>
        </w:r>
      </w:hyperlink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3E334C" w:rsidRPr="00AF78A6" w:rsidRDefault="00655596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7.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Міністерства освіти і науки України від 21.07.2017 № 1081 «</w:t>
      </w:r>
      <w:hyperlink r:id="rId17" w:history="1">
        <w:r w:rsidR="003E334C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Типового навчального плану для дітей з інтелектуальними порушеннями помірного та тяжкого ступеня (початкова школа)</w:t>
        </w:r>
      </w:hyperlink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3E334C" w:rsidRPr="00AF78A6" w:rsidRDefault="00655596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8.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Наказ МОН України від 23.04.2018 № 414, зареєстрованого в Міністерстві юстиції України 11 травня 2018 р. за № 582/32034 «</w:t>
      </w:r>
      <w:hyperlink r:id="rId18" w:history="1">
        <w:r w:rsidR="003E334C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  </w:r>
      </w:hyperlink>
      <w:r w:rsidR="003E334C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».</w:t>
      </w:r>
    </w:p>
    <w:p w:rsidR="003E334C" w:rsidRPr="00AF78A6" w:rsidRDefault="00655596" w:rsidP="003E3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9.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Наказ Міністерства освіти і науки України від 08.06.2018 № 609 «</w:t>
      </w:r>
      <w:hyperlink r:id="rId19" w:history="1">
        <w:r w:rsidR="003E334C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  </w:r>
      </w:hyperlink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3E334C" w:rsidRPr="00AF78A6" w:rsidRDefault="00655596" w:rsidP="003E3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10.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Наказ МОН України від 12.06.2018 № 627 «</w:t>
      </w:r>
      <w:hyperlink r:id="rId20" w:history="1">
        <w:r w:rsidR="003E334C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затвердження типової освітньої програми спеціальних закладів загальної середньої освіти ІІ ступеня для дітей з особливими освітніми потребами</w:t>
        </w:r>
      </w:hyperlink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3E334C" w:rsidRPr="00AF78A6" w:rsidRDefault="00655596" w:rsidP="003E3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11.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Наказ МОН України від 21.06.2018 № 668 «</w:t>
      </w:r>
      <w:hyperlink r:id="rId21" w:history="1">
        <w:r w:rsidR="003E334C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затвердження типової освітньої програми спеціальних закладів загальної середньої освіти ІІІ ступеня для дітей з особливими освітніми потребами</w:t>
        </w:r>
      </w:hyperlink>
      <w:r w:rsidR="003E334C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</w:t>
      </w:r>
    </w:p>
    <w:p w:rsidR="000271D6" w:rsidRPr="00AF78A6" w:rsidRDefault="00655596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12.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Наказ МОН України від 26.07.2018 № 813 «</w:t>
      </w:r>
      <w:hyperlink r:id="rId22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затвердження типової освітньої програми спеціальних закладів загальної середньої освіти II ступеня для дітей з особливими освітніми потребами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0271D6" w:rsidRPr="00AF78A6" w:rsidRDefault="00655596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13.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Наказ МОН України від 26.07.2018 № 814 «</w:t>
      </w:r>
      <w:hyperlink r:id="rId23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3E334C" w:rsidRPr="00AF78A6" w:rsidRDefault="003E334C" w:rsidP="001B5BE0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</w:p>
    <w:p w:rsidR="001B5BE0" w:rsidRPr="00AF78A6" w:rsidRDefault="001B5BE0" w:rsidP="00595FA9">
      <w:pPr>
        <w:ind w:left="2832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Листи МОН України</w:t>
      </w:r>
    </w:p>
    <w:p w:rsidR="001B5BE0" w:rsidRPr="00AF78A6" w:rsidRDefault="00655596" w:rsidP="00595FA9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1</w:t>
      </w:r>
      <w:r w:rsidR="00595FA9" w:rsidRPr="00AF78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ab/>
      </w:r>
      <w:proofErr w:type="spellStart"/>
      <w:r w:rsidRPr="00AF78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.</w:t>
      </w:r>
      <w:r w:rsidR="001B5BE0" w:rsidRPr="00AF7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Лист</w:t>
      </w:r>
      <w:proofErr w:type="spellEnd"/>
      <w:r w:rsidR="001B5BE0" w:rsidRPr="00AF7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1B5BE0" w:rsidRPr="00AF7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МОНмолодьспорт</w:t>
      </w:r>
      <w:proofErr w:type="spellEnd"/>
      <w:r w:rsidR="001B5BE0" w:rsidRPr="00AF7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№ 1/9-529 від 26.07.12 року</w:t>
      </w:r>
      <w:r w:rsidR="00595FA9" w:rsidRPr="00AF78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Про організацію психологічного і соціального супроводу в умовах інклюзивного навчання</w:t>
      </w:r>
    </w:p>
    <w:p w:rsidR="001B5BE0" w:rsidRPr="00AF78A6" w:rsidRDefault="0092012B" w:rsidP="001B5BE0">
      <w:pPr>
        <w:rPr>
          <w:rFonts w:ascii="Times New Roman" w:hAnsi="Times New Roman" w:cs="Times New Roman"/>
          <w:color w:val="3366FF"/>
          <w:sz w:val="28"/>
          <w:szCs w:val="28"/>
        </w:rPr>
      </w:pPr>
      <w:hyperlink r:id="rId24" w:history="1">
        <w:r w:rsidR="001B5BE0" w:rsidRPr="00AF78A6">
          <w:rPr>
            <w:rStyle w:val="a3"/>
            <w:rFonts w:ascii="Times New Roman" w:hAnsi="Times New Roman" w:cs="Times New Roman"/>
            <w:color w:val="3366FF"/>
            <w:sz w:val="28"/>
            <w:szCs w:val="28"/>
          </w:rPr>
          <w:t>https://osvita.ua/legislation/Ser_osv/30376/</w:t>
        </w:r>
      </w:hyperlink>
    </w:p>
    <w:p w:rsidR="008C1F31" w:rsidRPr="00AF78A6" w:rsidRDefault="00595FA9" w:rsidP="008C1F3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2.</w:t>
      </w:r>
      <w:r w:rsidRPr="00AF78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hyperlink r:id="rId25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 w:rsidR="008C1F31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Лист МОН від 16.06.2020 № 1/9-328 "Щодо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дитини"</w:t>
        </w:r>
      </w:hyperlink>
    </w:p>
    <w:p w:rsidR="000271D6" w:rsidRPr="00AF78A6" w:rsidRDefault="00595FA9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3.</w:t>
      </w: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Лист </w:t>
      </w:r>
      <w:proofErr w:type="spellStart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МОНмолодьспорту</w:t>
      </w:r>
      <w:proofErr w:type="spellEnd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 України від 18.05.2012 № 1/9-384 «</w:t>
      </w:r>
      <w:hyperlink r:id="rId26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організацію інклюзивного навчання у загальноосвітніх навчальних закладах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0271D6" w:rsidRPr="00AF78A6" w:rsidRDefault="00595FA9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4.</w:t>
      </w: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Лист </w:t>
      </w:r>
      <w:proofErr w:type="spellStart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МОНмолодьспорту</w:t>
      </w:r>
      <w:proofErr w:type="spellEnd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 України від 26.07.2012 № 1/9-529 «</w:t>
      </w:r>
      <w:hyperlink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організацію психологічного і соціального супроводу в умовах інклюзивного навчання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5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  <w:t xml:space="preserve">Лист </w:t>
      </w:r>
      <w:proofErr w:type="spellStart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МОНмолодьспорту</w:t>
      </w:r>
      <w:proofErr w:type="spellEnd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 України від 25.09.2012 № 1/9-675 «</w:t>
      </w:r>
      <w:hyperlink r:id="rId27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Щодо посадових обов’язків асистента вчителя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6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  <w:t xml:space="preserve">Лист </w:t>
      </w:r>
      <w:proofErr w:type="spellStart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МОНмолодьспорту</w:t>
      </w:r>
      <w:proofErr w:type="spellEnd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 України від 02.01.2013 № 1/9-1 «</w:t>
      </w:r>
      <w:hyperlink r:id="rId28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визначення завдань працівників психологічної служби системи освіти в умовах інклюзивного навчання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7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  <w:t>Лист МОН України від 08.08.2013 № 1/9-539 «</w:t>
      </w:r>
      <w:hyperlink r:id="rId29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організаційно-методичні засади забезпечення права на освіту дітям з особливими освітніми потребами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8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  <w:t>Лист МОН України від 13.08.2014 № 1/9-413 «</w:t>
      </w:r>
      <w:hyperlink r:id="rId30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Про організацію навчально-виховного процесу учнів з розумовою відсталістю та затримкою психічного розвитку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1B5BE0" w:rsidRPr="00AF78A6" w:rsidRDefault="00D504B5" w:rsidP="001B5BE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9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Лист МОН України від 12.10.2015 № 1/9-487 «</w:t>
      </w:r>
      <w:hyperlink r:id="rId31" w:history="1">
        <w:r w:rsidR="000271D6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Щодо організації діяльності інклюзивних груп у дошкільних навчальних закладах</w:t>
        </w:r>
      </w:hyperlink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</w:t>
      </w:r>
    </w:p>
    <w:p w:rsidR="00755EF1" w:rsidRPr="00AF78A6" w:rsidRDefault="00D504B5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10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  <w:r w:rsidR="00595FA9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Лист Міністерства освіти і науки України від 10.01.2017 № 1/9-2 «</w:t>
      </w:r>
      <w:hyperlink r:id="rId32" w:history="1">
        <w:r w:rsidR="000271D6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Про сучасні підходи до навчально-виховного процесу учнів з особливими освітніми потребами</w:t>
        </w:r>
      </w:hyperlink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</w:t>
      </w:r>
    </w:p>
    <w:p w:rsidR="000271D6" w:rsidRPr="00AF78A6" w:rsidRDefault="00595FA9" w:rsidP="001B5BE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1</w:t>
      </w:r>
      <w:r w:rsidR="00D504B5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1</w:t>
      </w: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</w:t>
      </w:r>
      <w:r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ab/>
      </w:r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Лист-роз’яснення МОН України від 05.02.2018 № 2.5.-281 «</w:t>
      </w:r>
      <w:hyperlink r:id="rId33" w:history="1">
        <w:r w:rsidR="000271D6" w:rsidRPr="00AF78A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Роз’яснення щодо тривалості уроків в інклюзивних класах та функціональних обов’язків асистента учителя</w:t>
        </w:r>
      </w:hyperlink>
      <w:r w:rsidR="000271D6" w:rsidRPr="00AF78A6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»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12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Лист МОН України від 13.11.2018 № 1/9-691 «</w:t>
      </w:r>
      <w:hyperlink r:id="rId34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Щодо організації діяльності інклюзивних груп у закладах дошкільної освіти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13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</w:r>
      <w:proofErr w:type="spellStart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.Лист</w:t>
      </w:r>
      <w:proofErr w:type="spellEnd"/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 xml:space="preserve"> МОН України від 05.08.2019 №1/9-498 «</w:t>
      </w:r>
      <w:hyperlink r:id="rId35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 xml:space="preserve">Методичні рекомендації щодо організації навчання осіб з особливими освітніми потребами в закладах освіти в 2019/2020 </w:t>
        </w:r>
        <w:proofErr w:type="spellStart"/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н.р</w:t>
        </w:r>
        <w:proofErr w:type="spellEnd"/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.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</w:t>
      </w:r>
    </w:p>
    <w:p w:rsidR="000271D6" w:rsidRPr="00AF78A6" w:rsidRDefault="00D504B5" w:rsidP="000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</w:pPr>
      <w:r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14</w:t>
      </w:r>
      <w:r w:rsidR="00595FA9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.</w:t>
      </w:r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ab/>
        <w:t>Лист МОН України від 31.08.2020 № 1/9-495 «</w:t>
      </w:r>
      <w:hyperlink r:id="rId36" w:history="1">
        <w:r w:rsidR="000271D6" w:rsidRPr="00AF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Щодо організації навчання осіб з особливими освітніми потребами у закладах загальної середньої освіти у 2020/2021 навчальному році</w:t>
        </w:r>
      </w:hyperlink>
      <w:r w:rsidR="000271D6" w:rsidRPr="00AF78A6">
        <w:rPr>
          <w:rFonts w:ascii="Times New Roman" w:eastAsia="Times New Roman" w:hAnsi="Times New Roman" w:cs="Times New Roman"/>
          <w:color w:val="131313"/>
          <w:sz w:val="28"/>
          <w:szCs w:val="28"/>
          <w:lang w:eastAsia="uk-UA"/>
        </w:rPr>
        <w:t>». </w:t>
      </w:r>
    </w:p>
    <w:p w:rsidR="00755EF1" w:rsidRPr="00AF78A6" w:rsidRDefault="00755EF1" w:rsidP="003B1BCB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</w:p>
    <w:p w:rsidR="001B4E07" w:rsidRPr="00AF78A6" w:rsidRDefault="001B4E07" w:rsidP="00595FA9">
      <w:pPr>
        <w:ind w:left="212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78A6">
        <w:rPr>
          <w:rFonts w:ascii="Times New Roman" w:hAnsi="Times New Roman" w:cs="Times New Roman"/>
          <w:b/>
          <w:color w:val="0070C0"/>
          <w:sz w:val="28"/>
          <w:szCs w:val="28"/>
        </w:rPr>
        <w:t>Психологічний супровід інклюзивної освіти</w:t>
      </w:r>
    </w:p>
    <w:p w:rsidR="001B4E07" w:rsidRPr="00AF78A6" w:rsidRDefault="0092012B">
      <w:pPr>
        <w:rPr>
          <w:rFonts w:ascii="Times New Roman" w:hAnsi="Times New Roman" w:cs="Times New Roman"/>
          <w:color w:val="3366FF"/>
          <w:sz w:val="28"/>
          <w:szCs w:val="28"/>
        </w:rPr>
      </w:pPr>
      <w:hyperlink r:id="rId37" w:history="1">
        <w:r w:rsidR="001B4E07" w:rsidRPr="00AF78A6">
          <w:rPr>
            <w:rStyle w:val="a3"/>
            <w:rFonts w:ascii="Times New Roman" w:hAnsi="Times New Roman" w:cs="Times New Roman"/>
            <w:color w:val="3366FF"/>
            <w:sz w:val="28"/>
            <w:szCs w:val="28"/>
            <w:u w:val="none"/>
          </w:rPr>
          <w:t>https://lib.iitta.gov.ua/709275/1/%D1%96%D0%BD%D0%BA%D0%BB%D1%8E%D0%B7%D1%96%D1%8F.pdf</w:t>
        </w:r>
      </w:hyperlink>
    </w:p>
    <w:p w:rsidR="008C1F31" w:rsidRPr="00AF78A6" w:rsidRDefault="008C1F31">
      <w:pPr>
        <w:rPr>
          <w:rFonts w:ascii="Times New Roman" w:hAnsi="Times New Roman" w:cs="Times New Roman"/>
          <w:sz w:val="28"/>
          <w:szCs w:val="28"/>
        </w:rPr>
      </w:pPr>
    </w:p>
    <w:p w:rsidR="001B5BE0" w:rsidRPr="0092012B" w:rsidRDefault="0092012B" w:rsidP="0092012B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92012B">
        <w:rPr>
          <w:noProof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4E470279" wp14:editId="1536B9B2">
            <wp:simplePos x="0" y="0"/>
            <wp:positionH relativeFrom="column">
              <wp:posOffset>-329565</wp:posOffset>
            </wp:positionH>
            <wp:positionV relativeFrom="paragraph">
              <wp:posOffset>-10160</wp:posOffset>
            </wp:positionV>
            <wp:extent cx="928370" cy="945515"/>
            <wp:effectExtent l="0" t="0" r="5080" b="6985"/>
            <wp:wrapTight wrapText="bothSides">
              <wp:wrapPolygon edited="0">
                <wp:start x="9308" y="0"/>
                <wp:lineTo x="7092" y="0"/>
                <wp:lineTo x="0" y="5657"/>
                <wp:lineTo x="0" y="17408"/>
                <wp:lineTo x="5319" y="20889"/>
                <wp:lineTo x="6648" y="21324"/>
                <wp:lineTo x="14183" y="21324"/>
                <wp:lineTo x="16399" y="20889"/>
                <wp:lineTo x="21275" y="15232"/>
                <wp:lineTo x="21275" y="9574"/>
                <wp:lineTo x="19945" y="6963"/>
                <wp:lineTo x="21275" y="5657"/>
                <wp:lineTo x="21275" y="3482"/>
                <wp:lineTo x="13740" y="0"/>
                <wp:lineTo x="9308" y="0"/>
              </wp:wrapPolygon>
            </wp:wrapTight>
            <wp:docPr id="2" name="Рисунок 2" descr="Індивідуальна програма розвитку (ІПР) для учня 6 кла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ндивідуальна програма розвитку (ІПР) для учня 6 класу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E0" w:rsidRPr="00920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Перелік </w:t>
      </w:r>
      <w:proofErr w:type="spellStart"/>
      <w:r w:rsidR="001B5BE0" w:rsidRPr="00920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корекційно-розвиткових</w:t>
      </w:r>
      <w:proofErr w:type="spellEnd"/>
      <w:r w:rsidR="001B5BE0" w:rsidRPr="00920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програм для спеціальних загальноосвітніх навчальних закладів для дітей з особливими освітніми потребами</w:t>
      </w:r>
    </w:p>
    <w:p w:rsidR="0092012B" w:rsidRDefault="0092012B" w:rsidP="0092012B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uk-UA"/>
        </w:rPr>
      </w:pPr>
    </w:p>
    <w:p w:rsidR="0092012B" w:rsidRPr="0092012B" w:rsidRDefault="0092012B" w:rsidP="0092012B">
      <w:pPr>
        <w:rPr>
          <w:rFonts w:ascii="Times New Roman" w:hAnsi="Times New Roman" w:cs="Times New Roman"/>
          <w:sz w:val="28"/>
          <w:szCs w:val="28"/>
        </w:rPr>
      </w:pPr>
    </w:p>
    <w:p w:rsidR="001B5BE0" w:rsidRPr="00AF78A6" w:rsidRDefault="0092012B" w:rsidP="001B5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39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 сліпих та зі зниженим зором</w:t>
        </w:r>
      </w:hyperlink>
    </w:p>
    <w:p w:rsidR="001B5BE0" w:rsidRPr="00AF78A6" w:rsidRDefault="0092012B" w:rsidP="001B5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40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 глухих та зі зниженим слухом</w:t>
        </w:r>
      </w:hyperlink>
    </w:p>
    <w:p w:rsidR="001B5BE0" w:rsidRPr="00AF78A6" w:rsidRDefault="0092012B" w:rsidP="001B5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41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 з тяжкими порушеннями мовлення</w:t>
        </w:r>
      </w:hyperlink>
    </w:p>
    <w:p w:rsidR="001B5BE0" w:rsidRPr="00AF78A6" w:rsidRDefault="0092012B" w:rsidP="001B5B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42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 із затримкою психічного розвитку</w:t>
        </w:r>
      </w:hyperlink>
    </w:p>
    <w:p w:rsidR="00D504B5" w:rsidRPr="00AF78A6" w:rsidRDefault="0092012B" w:rsidP="00D50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43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 з порушенням опорно-рухового апарату</w:t>
        </w:r>
      </w:hyperlink>
    </w:p>
    <w:p w:rsidR="001B5BE0" w:rsidRPr="00AF78A6" w:rsidRDefault="0092012B" w:rsidP="00D504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66FF"/>
          <w:sz w:val="28"/>
          <w:szCs w:val="28"/>
          <w:lang w:eastAsia="uk-UA"/>
        </w:rPr>
      </w:pPr>
      <w:hyperlink r:id="rId44" w:tgtFrame="_blank" w:history="1"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Програми з </w:t>
        </w:r>
        <w:proofErr w:type="spellStart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>корекційно-розвиткових</w:t>
        </w:r>
        <w:proofErr w:type="spellEnd"/>
        <w:r w:rsidR="001B5BE0" w:rsidRPr="00AF78A6">
          <w:rPr>
            <w:rFonts w:ascii="Times New Roman" w:eastAsia="Times New Roman" w:hAnsi="Times New Roman" w:cs="Times New Roman"/>
            <w:color w:val="3366FF"/>
            <w:sz w:val="28"/>
            <w:szCs w:val="28"/>
            <w:bdr w:val="none" w:sz="0" w:space="0" w:color="auto" w:frame="1"/>
            <w:lang w:eastAsia="uk-UA"/>
          </w:rPr>
          <w:t xml:space="preserve"> занять для дітей з інтелектуальними порушеннями</w:t>
        </w:r>
      </w:hyperlink>
    </w:p>
    <w:p w:rsidR="001B5BE0" w:rsidRPr="00AF78A6" w:rsidRDefault="001B5BE0">
      <w:pPr>
        <w:rPr>
          <w:rFonts w:ascii="Times New Roman" w:hAnsi="Times New Roman" w:cs="Times New Roman"/>
          <w:color w:val="3366FF"/>
          <w:sz w:val="28"/>
          <w:szCs w:val="28"/>
        </w:rPr>
      </w:pPr>
    </w:p>
    <w:sectPr w:rsidR="001B5BE0" w:rsidRPr="00AF7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BCD"/>
    <w:multiLevelType w:val="hybridMultilevel"/>
    <w:tmpl w:val="0EBED886"/>
    <w:lvl w:ilvl="0" w:tplc="8BDA8B28">
      <w:start w:val="1"/>
      <w:numFmt w:val="decimal"/>
      <w:lvlText w:val="%1."/>
      <w:lvlJc w:val="left"/>
      <w:pPr>
        <w:ind w:left="705" w:hanging="420"/>
      </w:pPr>
      <w:rPr>
        <w:rFonts w:ascii="Verdana" w:hAnsi="Verdana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6B3FCB"/>
    <w:multiLevelType w:val="hybridMultilevel"/>
    <w:tmpl w:val="BF6AC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0581"/>
    <w:multiLevelType w:val="multilevel"/>
    <w:tmpl w:val="BFA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C793A"/>
    <w:multiLevelType w:val="hybridMultilevel"/>
    <w:tmpl w:val="75909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E6"/>
    <w:rsid w:val="000271D6"/>
    <w:rsid w:val="001249B7"/>
    <w:rsid w:val="00180908"/>
    <w:rsid w:val="001B4E07"/>
    <w:rsid w:val="001B5BE0"/>
    <w:rsid w:val="003B1BCB"/>
    <w:rsid w:val="003C05D8"/>
    <w:rsid w:val="003E334C"/>
    <w:rsid w:val="00595FA9"/>
    <w:rsid w:val="0062260C"/>
    <w:rsid w:val="00655596"/>
    <w:rsid w:val="006E7E3D"/>
    <w:rsid w:val="00755EF1"/>
    <w:rsid w:val="008C1F31"/>
    <w:rsid w:val="008D4D01"/>
    <w:rsid w:val="0092012B"/>
    <w:rsid w:val="009E361B"/>
    <w:rsid w:val="00A616E6"/>
    <w:rsid w:val="00AF78A6"/>
    <w:rsid w:val="00C47DEB"/>
    <w:rsid w:val="00C90B3C"/>
    <w:rsid w:val="00D504B5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FA9"/>
    <w:pPr>
      <w:ind w:left="720"/>
      <w:contextualSpacing/>
    </w:pPr>
  </w:style>
  <w:style w:type="character" w:styleId="a5">
    <w:name w:val="Strong"/>
    <w:basedOn w:val="a0"/>
    <w:uiPriority w:val="22"/>
    <w:qFormat/>
    <w:rsid w:val="00180908"/>
    <w:rPr>
      <w:b/>
      <w:bCs/>
    </w:rPr>
  </w:style>
  <w:style w:type="paragraph" w:styleId="a6">
    <w:name w:val="Normal (Web)"/>
    <w:basedOn w:val="a"/>
    <w:uiPriority w:val="99"/>
    <w:semiHidden/>
    <w:unhideWhenUsed/>
    <w:rsid w:val="001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80908"/>
  </w:style>
  <w:style w:type="paragraph" w:customStyle="1" w:styleId="rteleft">
    <w:name w:val="rteleft"/>
    <w:basedOn w:val="a"/>
    <w:rsid w:val="001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FollowedHyperlink"/>
    <w:basedOn w:val="a0"/>
    <w:uiPriority w:val="99"/>
    <w:semiHidden/>
    <w:unhideWhenUsed/>
    <w:rsid w:val="008D4D0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FA9"/>
    <w:pPr>
      <w:ind w:left="720"/>
      <w:contextualSpacing/>
    </w:pPr>
  </w:style>
  <w:style w:type="character" w:styleId="a5">
    <w:name w:val="Strong"/>
    <w:basedOn w:val="a0"/>
    <w:uiPriority w:val="22"/>
    <w:qFormat/>
    <w:rsid w:val="00180908"/>
    <w:rPr>
      <w:b/>
      <w:bCs/>
    </w:rPr>
  </w:style>
  <w:style w:type="paragraph" w:styleId="a6">
    <w:name w:val="Normal (Web)"/>
    <w:basedOn w:val="a"/>
    <w:uiPriority w:val="99"/>
    <w:semiHidden/>
    <w:unhideWhenUsed/>
    <w:rsid w:val="001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80908"/>
  </w:style>
  <w:style w:type="paragraph" w:customStyle="1" w:styleId="rteleft">
    <w:name w:val="rteleft"/>
    <w:basedOn w:val="a"/>
    <w:rsid w:val="001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FollowedHyperlink"/>
    <w:basedOn w:val="a0"/>
    <w:uiPriority w:val="99"/>
    <w:semiHidden/>
    <w:unhideWhenUsed/>
    <w:rsid w:val="008D4D0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053-19" TargetMode="External"/><Relationship Id="rId13" Type="http://schemas.openxmlformats.org/officeDocument/2006/relationships/hyperlink" Target="http://zakon5.rada.gov.ua/laws/show/z1412-10" TargetMode="External"/><Relationship Id="rId18" Type="http://schemas.openxmlformats.org/officeDocument/2006/relationships/hyperlink" Target="http://zakon.rada.gov.ua/laws/show/z0582-18" TargetMode="External"/><Relationship Id="rId26" Type="http://schemas.openxmlformats.org/officeDocument/2006/relationships/hyperlink" Target="http://osvita.ua/legislation/Ser_osv/29627/" TargetMode="External"/><Relationship Id="rId39" Type="http://schemas.openxmlformats.org/officeDocument/2006/relationships/hyperlink" Target="http://www.imzo.gov.ua/osvita/zagalno-serednya-osvita/korektsiyni-programi/korektsiyno-rozvitkovi-zanyattya-dlya-slipih-dite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ua/npa/pro-zatverdzhennya-tipovoyi-osvitnoyi-programi-specialnih-zakladiv-zagalnoyi-serednoyi-osviti-iii-stupenya-dlya-ditej-z-osoblivimi-osvitnimi-potrebami" TargetMode="External"/><Relationship Id="rId34" Type="http://schemas.openxmlformats.org/officeDocument/2006/relationships/hyperlink" Target="http://osvita.ua/legislation/doshkilna-osvita/62449" TargetMode="External"/><Relationship Id="rId42" Type="http://schemas.openxmlformats.org/officeDocument/2006/relationships/hyperlink" Target="http://www.imzo.gov.ua/osvita/zagalno-serednya-osvita/korektsiyni-programi/programi-z-korektsiyno-rozvitkovih-zanyat-dlya-ditey-iz-zatrimkoyu-psihichnogo-rozvitku/" TargetMode="External"/><Relationship Id="rId7" Type="http://schemas.openxmlformats.org/officeDocument/2006/relationships/hyperlink" Target="http://zakon.rada.gov.ua/laws/show/1324-18" TargetMode="External"/><Relationship Id="rId12" Type="http://schemas.openxmlformats.org/officeDocument/2006/relationships/hyperlink" Target="http://osvita.ua/legislation/Ser_osv/61107/" TargetMode="External"/><Relationship Id="rId17" Type="http://schemas.openxmlformats.org/officeDocument/2006/relationships/hyperlink" Target="http://c/Users/%D0%92%D0%BB%D0%B0%D0%B4%D0%B5%D0%BB%D0%B5%D1%86/AppData/Local/Microsoft/Windows/INetCache/Content.Outlook/4LUMAGJ6/NMO-1081.pdf" TargetMode="External"/><Relationship Id="rId25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33" Type="http://schemas.openxmlformats.org/officeDocument/2006/relationships/hyperlink" Target="http://document.ua/pro-nadannja-rozjasnennja-stosovno-trivalosti-urokiv-v-inkly-doc336206.html" TargetMode="External"/><Relationship Id="rId38" Type="http://schemas.openxmlformats.org/officeDocument/2006/relationships/image" Target="media/image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/Users/%D0%92%D0%BB%D0%B0%D0%B4%D0%B5%D0%BB%D0%B5%D1%86/AppData/Local/Microsoft/Windows/INetCache/Content.Outlook/4LUMAGJ6/NMO-1081.pdf" TargetMode="External"/><Relationship Id="rId20" Type="http://schemas.openxmlformats.org/officeDocument/2006/relationships/hyperlink" Target="https://mon.gov.ua/ua/npa/pro-zatverdzhennya-tipovoyi-osvitnoyi-programi-specialnih-zakladiv-zagalnoyi-serednoyi-osviti-ii-stupenya-dlya-ditej-z-osoblivimi-osvitnimi-potrebami" TargetMode="External"/><Relationship Id="rId29" Type="http://schemas.openxmlformats.org/officeDocument/2006/relationships/hyperlink" Target="http://osvita.ua/legislation/other/36815/" TargetMode="External"/><Relationship Id="rId41" Type="http://schemas.openxmlformats.org/officeDocument/2006/relationships/hyperlink" Target="http://www.imzo.gov.ua/osvita/zagalno-serednya-osvita/korektsiyni-programi/korektsiyno-rozvitkovi-zanyattya-dlya-ditey-z-tyazhkimi-porushennyami-movlenn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vita.ua/legislation/Ser_osv/9189/" TargetMode="External"/><Relationship Id="rId24" Type="http://schemas.openxmlformats.org/officeDocument/2006/relationships/hyperlink" Target="https://osvita.ua/legislation/Ser_osv/30376/" TargetMode="External"/><Relationship Id="rId32" Type="http://schemas.openxmlformats.org/officeDocument/2006/relationships/hyperlink" Target="https://ru.osvita.ua/legislation/Ser_osv/53862/" TargetMode="External"/><Relationship Id="rId37" Type="http://schemas.openxmlformats.org/officeDocument/2006/relationships/hyperlink" Target="https://lib.iitta.gov.ua/709275/1/%D1%96%D0%BD%D0%BA%D0%BB%D1%8E%D0%B7%D1%96%D1%8F.pdf" TargetMode="External"/><Relationship Id="rId40" Type="http://schemas.openxmlformats.org/officeDocument/2006/relationships/hyperlink" Target="http://www.imzo.gov.ua/osvita/zagalno-serednya-osvita/korektsiyni-programi/programi-z-korektsiyno-rozvitkovih-zanyat-dlya-ditey-gluhih-ta-zi-znizhenim-sluh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n.od.ua/wp-content/uploads/2016/02/nmo-14361.pdf" TargetMode="External"/><Relationship Id="rId23" Type="http://schemas.openxmlformats.org/officeDocument/2006/relationships/hyperlink" Target="https://mon.gov.ua/ua/npa/pro-zatverdzhennya-tipovoyi-osvitnoyi-programi-pochatkovoyi-osviti-specialnih-zakladiv-zagalnoyi-serednoyi-osviti-dlya-ditej-z-osoblivimi-osvitnimi-potrebami" TargetMode="External"/><Relationship Id="rId28" Type="http://schemas.openxmlformats.org/officeDocument/2006/relationships/hyperlink" Target="http://osvita.ua/legislation/Ser_osv/33692/" TargetMode="External"/><Relationship Id="rId36" Type="http://schemas.openxmlformats.org/officeDocument/2006/relationships/hyperlink" Target="http://osvita.ua/legislation/Ser_osv/76129/" TargetMode="External"/><Relationship Id="rId10" Type="http://schemas.openxmlformats.org/officeDocument/2006/relationships/hyperlink" Target="http://zakon.rada.gov.ua/laws/show/588-2017-%D0%BF" TargetMode="External"/><Relationship Id="rId19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31" Type="http://schemas.openxmlformats.org/officeDocument/2006/relationships/hyperlink" Target="http://osvita.ua/legislation/doshkilna-osvita/48151/" TargetMode="External"/><Relationship Id="rId44" Type="http://schemas.openxmlformats.org/officeDocument/2006/relationships/hyperlink" Target="http://www.imzo.gov.ua/osvita/zagalno-serednya-osvita/korektsiyni-programi/korektsiyno-rozvitkovi-zanyattya-dlya-rozumovo-vidstalih-dit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872-2011-%D0%BF" TargetMode="External"/><Relationship Id="rId14" Type="http://schemas.openxmlformats.org/officeDocument/2006/relationships/hyperlink" Target="http://zakon.rada.gov.ua/laws/show/z0224-15" TargetMode="External"/><Relationship Id="rId22" Type="http://schemas.openxmlformats.org/officeDocument/2006/relationships/hyperlink" Target="http://osvita.ua/legislation/Ser_osv/61480/" TargetMode="External"/><Relationship Id="rId27" Type="http://schemas.openxmlformats.org/officeDocument/2006/relationships/hyperlink" Target="http://osvita.ua/legislation/Ser_osv/32125/" TargetMode="External"/><Relationship Id="rId30" Type="http://schemas.openxmlformats.org/officeDocument/2006/relationships/hyperlink" Target="http://ispukr.org.ua/" TargetMode="External"/><Relationship Id="rId35" Type="http://schemas.openxmlformats.org/officeDocument/2006/relationships/hyperlink" Target="https://osvita.ua/legislation/Ser_osv/65296/" TargetMode="External"/><Relationship Id="rId43" Type="http://schemas.openxmlformats.org/officeDocument/2006/relationships/hyperlink" Target="http://www.imzo.gov.ua/osvita/zagalno-serednya-osvita/korektsiyni-programi/korektsiyno-rozvitkovi-zanyattya-dlya-ditey-z-porushennyami-oporno-ruhovogo-appara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6914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18</cp:revision>
  <dcterms:created xsi:type="dcterms:W3CDTF">2020-12-28T12:46:00Z</dcterms:created>
  <dcterms:modified xsi:type="dcterms:W3CDTF">2021-01-06T08:34:00Z</dcterms:modified>
</cp:coreProperties>
</file>